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7CF5F" w14:textId="77777777" w:rsidR="00E31D1D" w:rsidRDefault="00865134">
      <w:pPr>
        <w:rPr>
          <w:b/>
        </w:rPr>
      </w:pPr>
      <w:r>
        <w:rPr>
          <w:b/>
        </w:rPr>
        <w:t>Overview of Fellowship Program</w:t>
      </w:r>
    </w:p>
    <w:p w14:paraId="32AB6261" w14:textId="77777777" w:rsidR="00865134" w:rsidRDefault="00865134">
      <w:pPr>
        <w:rPr>
          <w:b/>
        </w:rPr>
      </w:pPr>
    </w:p>
    <w:p w14:paraId="73E9E82B" w14:textId="77777777" w:rsidR="00865134" w:rsidRDefault="00865134" w:rsidP="00865134">
      <w:pPr>
        <w:pStyle w:val="ListParagraph"/>
        <w:numPr>
          <w:ilvl w:val="0"/>
          <w:numId w:val="1"/>
        </w:numPr>
      </w:pPr>
      <w:r w:rsidRPr="00865134">
        <w:rPr>
          <w:b/>
          <w:u w:val="single"/>
        </w:rPr>
        <w:t xml:space="preserve">Program Name: </w:t>
      </w:r>
      <w:r>
        <w:t>Male Sexual Health and Reproductive Medicine Fellowship</w:t>
      </w:r>
    </w:p>
    <w:p w14:paraId="6F7CBE04" w14:textId="77777777" w:rsidR="000E71C5" w:rsidRDefault="000E71C5" w:rsidP="000E71C5">
      <w:pPr>
        <w:pStyle w:val="ListParagraph"/>
      </w:pPr>
    </w:p>
    <w:p w14:paraId="1F929E29" w14:textId="77777777" w:rsidR="000E71C5" w:rsidRDefault="00865134" w:rsidP="000E71C5">
      <w:pPr>
        <w:pStyle w:val="ListParagraph"/>
        <w:numPr>
          <w:ilvl w:val="0"/>
          <w:numId w:val="1"/>
        </w:numPr>
      </w:pPr>
      <w:r w:rsidRPr="000E71C5">
        <w:rPr>
          <w:b/>
          <w:u w:val="single"/>
        </w:rPr>
        <w:t xml:space="preserve">Program Inception Date: </w:t>
      </w:r>
      <w:r>
        <w:t>2020</w:t>
      </w:r>
      <w:r w:rsidR="000E71C5">
        <w:br/>
      </w:r>
    </w:p>
    <w:p w14:paraId="56CA445D" w14:textId="09D7E250" w:rsidR="00865134" w:rsidRDefault="00865134" w:rsidP="00865134">
      <w:pPr>
        <w:pStyle w:val="ListParagraph"/>
        <w:numPr>
          <w:ilvl w:val="0"/>
          <w:numId w:val="1"/>
        </w:numPr>
      </w:pPr>
      <w:r w:rsidRPr="00865134">
        <w:rPr>
          <w:b/>
          <w:u w:val="single"/>
        </w:rPr>
        <w:t xml:space="preserve">Institution: </w:t>
      </w:r>
      <w:r>
        <w:t xml:space="preserve">Lenox Hill Hospital, Department of Urology, Northwell Health, </w:t>
      </w:r>
      <w:r w:rsidR="00A61015">
        <w:t xml:space="preserve">Donald and Barbara </w:t>
      </w:r>
      <w:r>
        <w:t>Zucker School of Medicine at Hofstra</w:t>
      </w:r>
      <w:r w:rsidR="000E71C5">
        <w:br/>
      </w:r>
    </w:p>
    <w:p w14:paraId="28AD89D7" w14:textId="77777777" w:rsidR="00865134" w:rsidRDefault="00865134" w:rsidP="00865134">
      <w:pPr>
        <w:pStyle w:val="ListParagraph"/>
        <w:numPr>
          <w:ilvl w:val="0"/>
          <w:numId w:val="1"/>
        </w:numPr>
      </w:pPr>
      <w:r w:rsidRPr="00865134">
        <w:rPr>
          <w:b/>
          <w:u w:val="single"/>
        </w:rPr>
        <w:t xml:space="preserve">Fellowship Director:  </w:t>
      </w:r>
      <w:r>
        <w:t xml:space="preserve">Bob Berookhim, MD, MBA </w:t>
      </w:r>
    </w:p>
    <w:p w14:paraId="248DBFB8" w14:textId="77777777" w:rsidR="00865134" w:rsidRDefault="00865134" w:rsidP="00865134">
      <w:pPr>
        <w:pStyle w:val="ListParagraph"/>
      </w:pPr>
    </w:p>
    <w:p w14:paraId="6D00BBAD" w14:textId="7C3D4338" w:rsidR="000E71C5" w:rsidRDefault="00865134" w:rsidP="000E71C5">
      <w:pPr>
        <w:pStyle w:val="ListParagraph"/>
        <w:numPr>
          <w:ilvl w:val="0"/>
          <w:numId w:val="1"/>
        </w:numPr>
      </w:pPr>
      <w:r w:rsidRPr="000E71C5">
        <w:rPr>
          <w:b/>
          <w:u w:val="single"/>
        </w:rPr>
        <w:t xml:space="preserve">Summary of the Program: </w:t>
      </w:r>
      <w:r w:rsidR="00374A0C">
        <w:rPr>
          <w:b/>
          <w:u w:val="single"/>
        </w:rPr>
        <w:t xml:space="preserve"> </w:t>
      </w:r>
      <w:r w:rsidR="00374A0C">
        <w:t>Our primary clinical team consists of three sub-specialty trained urologists, with significant experience and expertise in the surgical and medical management of erectile dysfunction and Peyronie’s dise</w:t>
      </w:r>
      <w:r w:rsidR="00F73F5C">
        <w:t>ase, male reproductive medicine,</w:t>
      </w:r>
      <w:r w:rsidR="00374A0C">
        <w:t xml:space="preserve"> microsurgery and the management of male hypogonadism. We are one of the highest volume penile prosthesis centers in the U.S. This</w:t>
      </w:r>
      <w:r w:rsidRPr="000E71C5">
        <w:rPr>
          <w:rFonts w:ascii="Calibri" w:hAnsi="Calibri" w:cs="Calibri"/>
        </w:rPr>
        <w:t xml:space="preserve"> is a one year fellowship designed to provide fellows with comprehensive postgraduate training in the disciplines of male sexual medicine, genitourinary prosthetics, male reproductive medicine and management of male hypogonadism. </w:t>
      </w:r>
      <w:r w:rsidR="000E71C5" w:rsidRPr="000E71C5">
        <w:rPr>
          <w:rFonts w:ascii="Calibri" w:hAnsi="Calibri" w:cs="Calibri"/>
        </w:rPr>
        <w:t xml:space="preserve"> We perform over 300 penile prosthesis surgeries </w:t>
      </w:r>
      <w:r w:rsidR="00F73F5C">
        <w:rPr>
          <w:rFonts w:ascii="Calibri" w:hAnsi="Calibri" w:cs="Calibri"/>
        </w:rPr>
        <w:t xml:space="preserve">and </w:t>
      </w:r>
      <w:r w:rsidR="00E43BDB">
        <w:rPr>
          <w:rFonts w:ascii="Calibri" w:hAnsi="Calibri" w:cs="Calibri"/>
        </w:rPr>
        <w:t xml:space="preserve">approximately </w:t>
      </w:r>
      <w:r w:rsidR="00E43BDB" w:rsidRPr="000E71C5">
        <w:rPr>
          <w:rFonts w:ascii="Calibri" w:hAnsi="Calibri" w:cs="Calibri"/>
        </w:rPr>
        <w:t>100</w:t>
      </w:r>
      <w:r w:rsidR="000E71C5" w:rsidRPr="000E71C5">
        <w:rPr>
          <w:rFonts w:ascii="Calibri" w:hAnsi="Calibri" w:cs="Calibri"/>
        </w:rPr>
        <w:t xml:space="preserve"> microsurgical and sperm retrieval </w:t>
      </w:r>
      <w:r w:rsidR="00374A0C">
        <w:rPr>
          <w:rFonts w:ascii="Calibri" w:hAnsi="Calibri" w:cs="Calibri"/>
        </w:rPr>
        <w:t xml:space="preserve">cases providing for a well-rounded andrology education to the fellow. </w:t>
      </w:r>
      <w:r w:rsidR="000E71C5">
        <w:rPr>
          <w:rFonts w:ascii="Calibri" w:hAnsi="Calibri" w:cs="Calibri"/>
        </w:rPr>
        <w:br/>
      </w:r>
    </w:p>
    <w:p w14:paraId="502CC0C7" w14:textId="77777777" w:rsidR="00FD1C58" w:rsidRPr="00FD1C58" w:rsidRDefault="00FD1C58" w:rsidP="00FD1C58">
      <w:pPr>
        <w:pStyle w:val="ListParagraph"/>
        <w:numPr>
          <w:ilvl w:val="0"/>
          <w:numId w:val="1"/>
        </w:numPr>
      </w:pPr>
      <w:r>
        <w:rPr>
          <w:b/>
          <w:u w:val="single"/>
        </w:rPr>
        <w:t>Fellowship Faculty:</w:t>
      </w:r>
    </w:p>
    <w:p w14:paraId="5FEC5F8B" w14:textId="77777777" w:rsidR="00FD1C58" w:rsidRDefault="00FD1C58" w:rsidP="00FD1C58">
      <w:pPr>
        <w:pStyle w:val="ListParagraph"/>
      </w:pPr>
    </w:p>
    <w:p w14:paraId="0A1A3BC1" w14:textId="77777777" w:rsidR="00FD1C58" w:rsidRDefault="00FD1C58" w:rsidP="00FD1C58">
      <w:pPr>
        <w:pStyle w:val="ListParagraph"/>
        <w:numPr>
          <w:ilvl w:val="1"/>
          <w:numId w:val="1"/>
        </w:numPr>
      </w:pPr>
      <w:r>
        <w:t>Bob Berookhim, MD, MBA</w:t>
      </w:r>
      <w:r>
        <w:br/>
        <w:t>Assistant Professor of Urology</w:t>
      </w:r>
      <w:r>
        <w:br/>
        <w:t>Director Male Fertility and Microsurgery</w:t>
      </w:r>
      <w:r w:rsidR="002302A3">
        <w:t>, Lenox Hill Hospital</w:t>
      </w:r>
    </w:p>
    <w:p w14:paraId="2B730FF0" w14:textId="77777777" w:rsidR="00B9678E" w:rsidRDefault="00B9678E" w:rsidP="00B9678E">
      <w:pPr>
        <w:pStyle w:val="ListParagraph"/>
        <w:ind w:left="1440"/>
      </w:pPr>
    </w:p>
    <w:p w14:paraId="78374632" w14:textId="77777777" w:rsidR="00FD1C58" w:rsidRDefault="00FD1C58" w:rsidP="00FD1C58">
      <w:pPr>
        <w:pStyle w:val="ListParagraph"/>
        <w:numPr>
          <w:ilvl w:val="1"/>
          <w:numId w:val="1"/>
        </w:numPr>
      </w:pPr>
      <w:r>
        <w:t>J. Francois Eid, MD</w:t>
      </w:r>
      <w:r w:rsidR="002302A3">
        <w:br/>
        <w:t>Director, Advanced Urological Care, PC</w:t>
      </w:r>
    </w:p>
    <w:p w14:paraId="7B8CEE76" w14:textId="77777777" w:rsidR="002302A3" w:rsidRDefault="002302A3" w:rsidP="002302A3">
      <w:pPr>
        <w:pStyle w:val="ListParagraph"/>
      </w:pPr>
    </w:p>
    <w:p w14:paraId="68A52046" w14:textId="5548A8AA" w:rsidR="002302A3" w:rsidRDefault="002302A3" w:rsidP="00FD1C58">
      <w:pPr>
        <w:pStyle w:val="ListParagraph"/>
        <w:numPr>
          <w:ilvl w:val="1"/>
          <w:numId w:val="1"/>
        </w:numPr>
      </w:pPr>
      <w:r>
        <w:t>Harris Nagler, MD</w:t>
      </w:r>
      <w:r>
        <w:br/>
        <w:t>Professor of Urology</w:t>
      </w:r>
      <w:r w:rsidR="00872E81">
        <w:br/>
        <w:t>President, Urology Care Foundation</w:t>
      </w:r>
    </w:p>
    <w:p w14:paraId="21D3FD91" w14:textId="77777777" w:rsidR="00460066" w:rsidRDefault="00460066" w:rsidP="00460066">
      <w:pPr>
        <w:pStyle w:val="ListParagraph"/>
      </w:pPr>
    </w:p>
    <w:p w14:paraId="5CB358E0" w14:textId="77777777" w:rsidR="00460066" w:rsidRDefault="00460066" w:rsidP="00FD1C58">
      <w:pPr>
        <w:pStyle w:val="ListParagraph"/>
        <w:numPr>
          <w:ilvl w:val="1"/>
          <w:numId w:val="1"/>
        </w:numPr>
      </w:pPr>
      <w:r>
        <w:t>Nicole Noyes, MD</w:t>
      </w:r>
      <w:r>
        <w:br/>
        <w:t>Professor of Obstetrics/Gynecology and Reproductive Endocrinology</w:t>
      </w:r>
      <w:r>
        <w:br/>
        <w:t>System Chief, Reproductive Endocrinology and Infertility, Northwell Health</w:t>
      </w:r>
    </w:p>
    <w:p w14:paraId="676561DD" w14:textId="77777777" w:rsidR="002302A3" w:rsidRDefault="002302A3" w:rsidP="002302A3">
      <w:pPr>
        <w:pStyle w:val="ListParagraph"/>
      </w:pPr>
    </w:p>
    <w:p w14:paraId="376848FB" w14:textId="77777777" w:rsidR="002302A3" w:rsidRDefault="002302A3" w:rsidP="002302A3">
      <w:pPr>
        <w:pStyle w:val="ListParagraph"/>
        <w:numPr>
          <w:ilvl w:val="0"/>
          <w:numId w:val="1"/>
        </w:numPr>
      </w:pPr>
      <w:r>
        <w:rPr>
          <w:b/>
          <w:u w:val="single"/>
        </w:rPr>
        <w:t xml:space="preserve">Number of Positions per Year: </w:t>
      </w:r>
      <w:r>
        <w:t xml:space="preserve"> 1</w:t>
      </w:r>
    </w:p>
    <w:p w14:paraId="36C49C07" w14:textId="77777777" w:rsidR="002302A3" w:rsidRDefault="002302A3" w:rsidP="002302A3">
      <w:pPr>
        <w:pStyle w:val="ListParagraph"/>
      </w:pPr>
    </w:p>
    <w:p w14:paraId="2FA28007" w14:textId="77777777" w:rsidR="002302A3" w:rsidRDefault="002302A3" w:rsidP="002302A3">
      <w:pPr>
        <w:pStyle w:val="ListParagraph"/>
        <w:numPr>
          <w:ilvl w:val="0"/>
          <w:numId w:val="1"/>
        </w:numPr>
      </w:pPr>
      <w:r>
        <w:rPr>
          <w:b/>
          <w:u w:val="single"/>
        </w:rPr>
        <w:t xml:space="preserve">Duration of Fellowship: </w:t>
      </w:r>
      <w:r>
        <w:t>1 year fellowship (80% clinical/ 20% research)</w:t>
      </w:r>
    </w:p>
    <w:p w14:paraId="08164AF6" w14:textId="77777777" w:rsidR="002302A3" w:rsidRDefault="002302A3" w:rsidP="002302A3">
      <w:pPr>
        <w:pStyle w:val="ListParagraph"/>
      </w:pPr>
    </w:p>
    <w:p w14:paraId="5A467E9B" w14:textId="3A11E00B" w:rsidR="002302A3" w:rsidRPr="002302A3" w:rsidRDefault="002302A3" w:rsidP="002302A3">
      <w:pPr>
        <w:pStyle w:val="ListParagraph"/>
        <w:numPr>
          <w:ilvl w:val="0"/>
          <w:numId w:val="1"/>
        </w:numPr>
      </w:pPr>
      <w:r>
        <w:rPr>
          <w:b/>
          <w:u w:val="single"/>
        </w:rPr>
        <w:t xml:space="preserve">Accreditation: </w:t>
      </w:r>
    </w:p>
    <w:p w14:paraId="5D73E5D6" w14:textId="77777777" w:rsidR="002302A3" w:rsidRDefault="002302A3" w:rsidP="002302A3">
      <w:pPr>
        <w:pStyle w:val="ListParagraph"/>
        <w:numPr>
          <w:ilvl w:val="1"/>
          <w:numId w:val="1"/>
        </w:numPr>
      </w:pPr>
      <w:r>
        <w:lastRenderedPageBreak/>
        <w:t>Graduate Medical Education</w:t>
      </w:r>
      <w:r w:rsidR="00E43BDB">
        <w:t xml:space="preserve"> Committee</w:t>
      </w:r>
      <w:r>
        <w:t xml:space="preserve">, </w:t>
      </w:r>
      <w:r w:rsidR="00E43BDB">
        <w:t xml:space="preserve"> Donald and Barbara </w:t>
      </w:r>
      <w:r>
        <w:t>Zucker School of Medicine at Hofstra</w:t>
      </w:r>
    </w:p>
    <w:p w14:paraId="4245214D" w14:textId="77777777" w:rsidR="000E71C5" w:rsidRDefault="000E71C5" w:rsidP="000E71C5">
      <w:pPr>
        <w:pStyle w:val="ListParagraph"/>
        <w:ind w:left="1440"/>
      </w:pPr>
    </w:p>
    <w:p w14:paraId="711B69A7" w14:textId="77777777" w:rsidR="00374A0C" w:rsidRPr="00374A0C" w:rsidRDefault="000E71C5" w:rsidP="00374A0C">
      <w:pPr>
        <w:pStyle w:val="ListParagraph"/>
        <w:numPr>
          <w:ilvl w:val="0"/>
          <w:numId w:val="1"/>
        </w:numPr>
        <w:rPr>
          <w:u w:val="single"/>
        </w:rPr>
      </w:pPr>
      <w:r w:rsidRPr="000E71C5">
        <w:rPr>
          <w:b/>
          <w:u w:val="single"/>
        </w:rPr>
        <w:t>Who to contact reg</w:t>
      </w:r>
      <w:r>
        <w:rPr>
          <w:b/>
          <w:u w:val="single"/>
        </w:rPr>
        <w:t>arding the p</w:t>
      </w:r>
      <w:r w:rsidRPr="000E71C5">
        <w:rPr>
          <w:b/>
          <w:u w:val="single"/>
        </w:rPr>
        <w:t>rogram</w:t>
      </w:r>
      <w:r>
        <w:rPr>
          <w:b/>
          <w:u w:val="single"/>
        </w:rPr>
        <w:t xml:space="preserve">: </w:t>
      </w:r>
      <w:r>
        <w:t>Bob Berookhim, MD</w:t>
      </w:r>
      <w:r>
        <w:br/>
      </w:r>
      <w:r>
        <w:rPr>
          <w:b/>
        </w:rPr>
        <w:t xml:space="preserve">Contact e-mail: </w:t>
      </w:r>
      <w:hyperlink r:id="rId6" w:history="1">
        <w:r w:rsidRPr="00607105">
          <w:rPr>
            <w:rStyle w:val="Hyperlink"/>
          </w:rPr>
          <w:t>bberookhim@northwell.edu</w:t>
        </w:r>
      </w:hyperlink>
      <w:r>
        <w:br/>
      </w:r>
      <w:r>
        <w:rPr>
          <w:b/>
        </w:rPr>
        <w:t>Contact phone number: 212 434 4650</w:t>
      </w:r>
      <w:r>
        <w:rPr>
          <w:b/>
        </w:rPr>
        <w:br/>
        <w:t>Fax: 212 288 1462</w:t>
      </w:r>
      <w:r w:rsidR="00374A0C">
        <w:rPr>
          <w:b/>
        </w:rPr>
        <w:br/>
      </w:r>
    </w:p>
    <w:p w14:paraId="43B10DF9" w14:textId="1C5F469F" w:rsidR="003924B6" w:rsidRPr="003924B6" w:rsidRDefault="00374A0C" w:rsidP="003924B6">
      <w:pPr>
        <w:pStyle w:val="ListParagraph"/>
        <w:numPr>
          <w:ilvl w:val="0"/>
          <w:numId w:val="1"/>
        </w:numPr>
        <w:rPr>
          <w:u w:val="single"/>
        </w:rPr>
      </w:pPr>
      <w:r w:rsidRPr="00374A0C">
        <w:rPr>
          <w:b/>
          <w:u w:val="single"/>
        </w:rPr>
        <w:t>Overview of the Fellowship Program:</w:t>
      </w:r>
      <w:r w:rsidRPr="00374A0C">
        <w:rPr>
          <w:b/>
          <w:u w:val="single"/>
        </w:rPr>
        <w:br/>
      </w:r>
      <w:r w:rsidRPr="00374A0C">
        <w:t>The Male Sexual Health and Reproductive Medicine fellowship is a one year fellowship designed to provide fellows with comprehensive postgraduate training in the disciplines of male sexual medicine, genitourinary prosthetics, male reproductive medicine and management of male hypogonadism. The fellowship has a</w:t>
      </w:r>
      <w:r w:rsidR="00E43BDB">
        <w:t xml:space="preserve"> particularly </w:t>
      </w:r>
      <w:r w:rsidRPr="00374A0C">
        <w:t xml:space="preserve">strong focus </w:t>
      </w:r>
      <w:r w:rsidR="00E43BDB">
        <w:t xml:space="preserve">on </w:t>
      </w:r>
      <w:r w:rsidRPr="00374A0C">
        <w:t xml:space="preserve">penile prosthetics, with a broad surgical experience in </w:t>
      </w:r>
      <w:r>
        <w:t>both the penoscrotal and infrapubic</w:t>
      </w:r>
      <w:r w:rsidRPr="00374A0C">
        <w:t xml:space="preserve"> surgical approaches to the procedure. Fellows will additionally gain proficiency in reproductive microsurgery, with </w:t>
      </w:r>
      <w:r>
        <w:t xml:space="preserve">a robust </w:t>
      </w:r>
      <w:r w:rsidRPr="00374A0C">
        <w:t>experience in microsurgical varicocelectomy, vasectomy reversal and microdissection testicular sperm extraction</w:t>
      </w:r>
      <w:r w:rsidR="00E43BDB">
        <w:t xml:space="preserve">.  The fellow will be trained in </w:t>
      </w:r>
      <w:r w:rsidRPr="00374A0C">
        <w:t xml:space="preserve">penile duplex ultrasound, intracavernosal injections, intralesional collagenase (Xiaflex) injections for Peyronies disease and office based sperm retrieval techniques.  </w:t>
      </w:r>
      <w:r w:rsidRPr="00374A0C">
        <w:rPr>
          <w:bCs/>
        </w:rPr>
        <w:t xml:space="preserve">By program completion, fellows will have the expertise needed to provide comprehensive subspecialty care for male sexual dysfunction and male fertility. </w:t>
      </w:r>
      <w:r w:rsidRPr="00374A0C">
        <w:t xml:space="preserve"> </w:t>
      </w:r>
      <w:r w:rsidR="003924B6">
        <w:br/>
      </w:r>
      <w:r w:rsidR="003924B6">
        <w:br/>
        <w:t>Educational goals are:</w:t>
      </w:r>
    </w:p>
    <w:p w14:paraId="7A71EF48" w14:textId="77777777" w:rsidR="003924B6" w:rsidRDefault="003924B6" w:rsidP="003924B6">
      <w:pPr>
        <w:pStyle w:val="ListParagraph"/>
        <w:numPr>
          <w:ilvl w:val="1"/>
          <w:numId w:val="1"/>
        </w:numPr>
        <w:spacing w:after="0" w:line="240" w:lineRule="auto"/>
        <w:rPr>
          <w:bCs/>
        </w:rPr>
      </w:pPr>
      <w:r>
        <w:t>C</w:t>
      </w:r>
      <w:r w:rsidRPr="003924B6">
        <w:rPr>
          <w:bCs/>
        </w:rPr>
        <w:t>linical expertise in male sexual and reproductive medicine, including erectile dysfunction, Peyronie’s disease, ejaculatory dysfunction, hypogonadism, male infertility, and male fertility preservation.</w:t>
      </w:r>
    </w:p>
    <w:p w14:paraId="7FF59796" w14:textId="77777777" w:rsidR="003924B6" w:rsidRPr="003924B6" w:rsidRDefault="003924B6" w:rsidP="003924B6">
      <w:pPr>
        <w:pStyle w:val="ListParagraph"/>
        <w:numPr>
          <w:ilvl w:val="1"/>
          <w:numId w:val="1"/>
        </w:numPr>
        <w:spacing w:after="0" w:line="240" w:lineRule="auto"/>
        <w:rPr>
          <w:bCs/>
        </w:rPr>
      </w:pPr>
      <w:r w:rsidRPr="003924B6">
        <w:rPr>
          <w:bCs/>
        </w:rPr>
        <w:t>Surgical expertise in penile prosthesis, correction of penile angulation, male urethral sling placement, artificial urinary sphincter, microsurgical varicocelectomy, microsurgical vasovasostomy/vasoepididimostomy, microdissection testicular sperm extraction, microsurgical epididymal sperm aspiration and office based sperm retrieval techniques.</w:t>
      </w:r>
    </w:p>
    <w:p w14:paraId="0BC54E35" w14:textId="77777777" w:rsidR="003924B6" w:rsidRDefault="003924B6" w:rsidP="003924B6">
      <w:pPr>
        <w:numPr>
          <w:ilvl w:val="1"/>
          <w:numId w:val="1"/>
        </w:numPr>
        <w:spacing w:after="0" w:line="240" w:lineRule="auto"/>
        <w:rPr>
          <w:bCs/>
        </w:rPr>
      </w:pPr>
      <w:r>
        <w:rPr>
          <w:bCs/>
        </w:rPr>
        <w:t>Technical expertise in penile Doppler sonography, intracavernous injection therapy and intralesional therapy for Peyronie’s disease.</w:t>
      </w:r>
    </w:p>
    <w:p w14:paraId="2B55EC58" w14:textId="77777777" w:rsidR="003924B6" w:rsidRPr="003924B6" w:rsidRDefault="003924B6" w:rsidP="003924B6">
      <w:pPr>
        <w:numPr>
          <w:ilvl w:val="1"/>
          <w:numId w:val="1"/>
        </w:numPr>
        <w:spacing w:after="0" w:line="240" w:lineRule="auto"/>
        <w:rPr>
          <w:bCs/>
        </w:rPr>
      </w:pPr>
      <w:r w:rsidRPr="003924B6">
        <w:rPr>
          <w:bCs/>
        </w:rPr>
        <w:t>Mastery of relevant and current literature in male sexual and reproductive medicine.</w:t>
      </w:r>
    </w:p>
    <w:p w14:paraId="1A58C270" w14:textId="77777777" w:rsidR="003924B6" w:rsidRDefault="003924B6" w:rsidP="003924B6">
      <w:pPr>
        <w:numPr>
          <w:ilvl w:val="1"/>
          <w:numId w:val="1"/>
        </w:numPr>
        <w:spacing w:after="0" w:line="240" w:lineRule="auto"/>
        <w:rPr>
          <w:bCs/>
        </w:rPr>
      </w:pPr>
      <w:r>
        <w:rPr>
          <w:bCs/>
        </w:rPr>
        <w:t xml:space="preserve">Mastery of treatment algorithms for andrology based complaints </w:t>
      </w:r>
    </w:p>
    <w:p w14:paraId="5A280DB0" w14:textId="77777777" w:rsidR="003924B6" w:rsidRDefault="003924B6" w:rsidP="00872E81">
      <w:pPr>
        <w:numPr>
          <w:ilvl w:val="1"/>
          <w:numId w:val="1"/>
        </w:numPr>
        <w:spacing w:after="0" w:line="240" w:lineRule="auto"/>
        <w:rPr>
          <w:bCs/>
        </w:rPr>
      </w:pPr>
      <w:r>
        <w:rPr>
          <w:bCs/>
        </w:rPr>
        <w:t>Specific attention to team based care for couples seeking care for infertility in conjunction with reproductive endocrinology</w:t>
      </w:r>
      <w:r w:rsidR="00872E81">
        <w:rPr>
          <w:bCs/>
        </w:rPr>
        <w:t>.</w:t>
      </w:r>
    </w:p>
    <w:p w14:paraId="4DA21252" w14:textId="77777777" w:rsidR="00872E81" w:rsidRDefault="00872E81" w:rsidP="00872E81">
      <w:pPr>
        <w:spacing w:after="0" w:line="240" w:lineRule="auto"/>
        <w:rPr>
          <w:bCs/>
        </w:rPr>
      </w:pPr>
    </w:p>
    <w:p w14:paraId="5DA5B784" w14:textId="178E0027" w:rsidR="00872E81" w:rsidRDefault="00872E81" w:rsidP="00872E81">
      <w:pPr>
        <w:pStyle w:val="ListParagraph"/>
        <w:numPr>
          <w:ilvl w:val="0"/>
          <w:numId w:val="3"/>
        </w:numPr>
        <w:spacing w:after="0" w:line="240" w:lineRule="auto"/>
        <w:rPr>
          <w:bCs/>
        </w:rPr>
      </w:pPr>
      <w:r>
        <w:rPr>
          <w:b/>
          <w:bCs/>
          <w:u w:val="single"/>
        </w:rPr>
        <w:t>Description of Program:</w:t>
      </w:r>
      <w:r>
        <w:rPr>
          <w:b/>
          <w:bCs/>
          <w:u w:val="single"/>
        </w:rPr>
        <w:br/>
      </w:r>
      <w:r w:rsidR="007B12AC">
        <w:rPr>
          <w:bCs/>
        </w:rPr>
        <w:t xml:space="preserve">This is a specialized clinical program focusing in the management of male sexual health and reproductive medicine. Male sexual health is a focus of all three of our </w:t>
      </w:r>
      <w:r w:rsidR="0049001D">
        <w:rPr>
          <w:bCs/>
        </w:rPr>
        <w:t xml:space="preserve">primary </w:t>
      </w:r>
      <w:bookmarkStart w:id="0" w:name="_GoBack"/>
      <w:bookmarkEnd w:id="0"/>
      <w:r w:rsidR="007B12AC">
        <w:rPr>
          <w:bCs/>
        </w:rPr>
        <w:t>faculty members, with Dr. Eid serving as one of the highest volume penile prosthetic surgeons in the nation. Dr. Berookhim and Dr. Nagler focus in male fertili</w:t>
      </w:r>
      <w:r w:rsidR="00533C53">
        <w:rPr>
          <w:bCs/>
        </w:rPr>
        <w:t>ty and microsurgery</w:t>
      </w:r>
      <w:r w:rsidR="003875F0">
        <w:rPr>
          <w:bCs/>
        </w:rPr>
        <w:t xml:space="preserve"> as well</w:t>
      </w:r>
      <w:r w:rsidR="00533C53">
        <w:rPr>
          <w:bCs/>
        </w:rPr>
        <w:t xml:space="preserve">. </w:t>
      </w:r>
      <w:r w:rsidR="003875F0">
        <w:rPr>
          <w:bCs/>
        </w:rPr>
        <w:t xml:space="preserve"> Dr. Nagler is the former President of Beth Israel </w:t>
      </w:r>
      <w:r w:rsidR="00E43BDB">
        <w:rPr>
          <w:bCs/>
        </w:rPr>
        <w:t xml:space="preserve">Medical Center </w:t>
      </w:r>
      <w:r w:rsidR="003875F0">
        <w:rPr>
          <w:bCs/>
        </w:rPr>
        <w:t>in NY, and former chairman of the department of urology there. He is also a past president of the Society for the Study of Male Reproduction</w:t>
      </w:r>
      <w:r w:rsidR="0096143F">
        <w:rPr>
          <w:bCs/>
        </w:rPr>
        <w:t xml:space="preserve"> (SSMR) and the Society of Male Reproduction and Urology (SMRU) H</w:t>
      </w:r>
      <w:r w:rsidR="00A61015">
        <w:rPr>
          <w:bCs/>
        </w:rPr>
        <w:t>e is</w:t>
      </w:r>
      <w:r w:rsidR="0096143F">
        <w:rPr>
          <w:bCs/>
        </w:rPr>
        <w:t xml:space="preserve"> currently President of the Urology Care Foundation.</w:t>
      </w:r>
      <w:r w:rsidR="00533C53">
        <w:rPr>
          <w:bCs/>
        </w:rPr>
        <w:br/>
      </w:r>
    </w:p>
    <w:p w14:paraId="397E3A17" w14:textId="318DAB08" w:rsidR="00142EFD" w:rsidRPr="00E836D7" w:rsidRDefault="00533C53" w:rsidP="00E836D7">
      <w:pPr>
        <w:pStyle w:val="ListParagraph"/>
        <w:numPr>
          <w:ilvl w:val="0"/>
          <w:numId w:val="3"/>
        </w:numPr>
        <w:spacing w:after="0" w:line="240" w:lineRule="auto"/>
        <w:rPr>
          <w:bCs/>
        </w:rPr>
      </w:pPr>
      <w:r w:rsidRPr="00142EFD">
        <w:rPr>
          <w:b/>
          <w:bCs/>
          <w:u w:val="single"/>
        </w:rPr>
        <w:lastRenderedPageBreak/>
        <w:t>Fellowship Summary:</w:t>
      </w:r>
      <w:r w:rsidRPr="00142EFD">
        <w:rPr>
          <w:b/>
          <w:bCs/>
          <w:u w:val="single"/>
        </w:rPr>
        <w:br/>
      </w:r>
      <w:r w:rsidR="003875F0" w:rsidRPr="00142EFD">
        <w:rPr>
          <w:bCs/>
        </w:rPr>
        <w:t>The fellow will have 80% clinical and 20% research time. They will spend 2-3 days per week in the operating room, with 1-2 days in office hours working alongside the faculty. In addition, they will spend some time working alongside Dr. Noyes in the reproductive endocrinology offices to gain an understanding of female factor fertility evaluation and treatment.</w:t>
      </w:r>
      <w:r w:rsidR="00E836D7">
        <w:rPr>
          <w:bCs/>
        </w:rPr>
        <w:br/>
      </w:r>
      <w:r w:rsidR="00E836D7">
        <w:rPr>
          <w:bCs/>
        </w:rPr>
        <w:br/>
        <w:t xml:space="preserve">In addition, we have a very strong and interactive partnership with our sister fellowship program based at North Shore University Hospital and Long Island Jewish Hospital on Long Island. Fellows will spend time with the Long Island faculty and will have additional research opportunities available through this avenue.  </w:t>
      </w:r>
      <w:r w:rsidR="00142EFD" w:rsidRPr="00E836D7">
        <w:rPr>
          <w:bCs/>
        </w:rPr>
        <w:br/>
      </w:r>
      <w:r w:rsidR="00142EFD" w:rsidRPr="00E836D7">
        <w:rPr>
          <w:bCs/>
        </w:rPr>
        <w:br/>
        <w:t>There are regularly scheduled weekly urologic academic conferences with monthly didactic lectures focusing in andrology. In addition, there is a q</w:t>
      </w:r>
      <w:r w:rsidR="00142EFD" w:rsidRPr="00E836D7">
        <w:rPr>
          <w:rFonts w:cs="Arial"/>
        </w:rPr>
        <w:t xml:space="preserve">uarterly reproductive medicine conference series. </w:t>
      </w:r>
      <w:r w:rsidR="00142EFD" w:rsidRPr="00E836D7">
        <w:rPr>
          <w:rFonts w:cs="Arial"/>
        </w:rPr>
        <w:br/>
      </w:r>
    </w:p>
    <w:p w14:paraId="3A8756DA" w14:textId="77777777" w:rsidR="00142EFD" w:rsidRPr="00142EFD" w:rsidRDefault="00142EFD" w:rsidP="00142EFD">
      <w:pPr>
        <w:pStyle w:val="ListParagraph"/>
        <w:numPr>
          <w:ilvl w:val="0"/>
          <w:numId w:val="3"/>
        </w:numPr>
        <w:spacing w:after="0" w:line="240" w:lineRule="auto"/>
        <w:rPr>
          <w:bCs/>
        </w:rPr>
      </w:pPr>
      <w:r>
        <w:rPr>
          <w:b/>
          <w:bCs/>
          <w:u w:val="single"/>
        </w:rPr>
        <w:t>Program Weighting:</w:t>
      </w:r>
      <w:r>
        <w:rPr>
          <w:b/>
          <w:bCs/>
          <w:u w:val="single"/>
        </w:rPr>
        <w:br/>
      </w:r>
      <w:r>
        <w:rPr>
          <w:bCs/>
        </w:rPr>
        <w:t>Sexual Function 65%/Male Infertility 35%</w:t>
      </w:r>
    </w:p>
    <w:sectPr w:rsidR="00142EFD" w:rsidRPr="00142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A2015"/>
    <w:multiLevelType w:val="hybridMultilevel"/>
    <w:tmpl w:val="FB74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47715"/>
    <w:multiLevelType w:val="hybridMultilevel"/>
    <w:tmpl w:val="AB72E6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C29C2"/>
    <w:multiLevelType w:val="hybridMultilevel"/>
    <w:tmpl w:val="C192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34"/>
    <w:rsid w:val="000E71C5"/>
    <w:rsid w:val="00142EFD"/>
    <w:rsid w:val="002302A3"/>
    <w:rsid w:val="002B26B9"/>
    <w:rsid w:val="00374A0C"/>
    <w:rsid w:val="003875F0"/>
    <w:rsid w:val="003924B6"/>
    <w:rsid w:val="00460066"/>
    <w:rsid w:val="0049001D"/>
    <w:rsid w:val="00533C53"/>
    <w:rsid w:val="007B12AC"/>
    <w:rsid w:val="00865134"/>
    <w:rsid w:val="00872E81"/>
    <w:rsid w:val="0096143F"/>
    <w:rsid w:val="00A61015"/>
    <w:rsid w:val="00B9678E"/>
    <w:rsid w:val="00D74DF2"/>
    <w:rsid w:val="00E43BDB"/>
    <w:rsid w:val="00E82178"/>
    <w:rsid w:val="00E836D7"/>
    <w:rsid w:val="00F73F5C"/>
    <w:rsid w:val="00F76BA8"/>
    <w:rsid w:val="00FD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E32"/>
  <w15:chartTrackingRefBased/>
  <w15:docId w15:val="{6AF8DC45-5722-4A47-A755-4B4A3936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134"/>
    <w:pPr>
      <w:ind w:left="720"/>
      <w:contextualSpacing/>
    </w:pPr>
  </w:style>
  <w:style w:type="character" w:styleId="Hyperlink">
    <w:name w:val="Hyperlink"/>
    <w:basedOn w:val="DefaultParagraphFont"/>
    <w:uiPriority w:val="99"/>
    <w:unhideWhenUsed/>
    <w:rsid w:val="000E71C5"/>
    <w:rPr>
      <w:color w:val="0563C1" w:themeColor="hyperlink"/>
      <w:u w:val="single"/>
    </w:rPr>
  </w:style>
  <w:style w:type="character" w:styleId="CommentReference">
    <w:name w:val="annotation reference"/>
    <w:basedOn w:val="DefaultParagraphFont"/>
    <w:uiPriority w:val="99"/>
    <w:semiHidden/>
    <w:unhideWhenUsed/>
    <w:rsid w:val="00F73F5C"/>
    <w:rPr>
      <w:sz w:val="16"/>
      <w:szCs w:val="16"/>
    </w:rPr>
  </w:style>
  <w:style w:type="paragraph" w:styleId="CommentText">
    <w:name w:val="annotation text"/>
    <w:basedOn w:val="Normal"/>
    <w:link w:val="CommentTextChar"/>
    <w:uiPriority w:val="99"/>
    <w:semiHidden/>
    <w:unhideWhenUsed/>
    <w:rsid w:val="00F73F5C"/>
    <w:pPr>
      <w:spacing w:line="240" w:lineRule="auto"/>
    </w:pPr>
    <w:rPr>
      <w:sz w:val="20"/>
      <w:szCs w:val="20"/>
    </w:rPr>
  </w:style>
  <w:style w:type="character" w:customStyle="1" w:styleId="CommentTextChar">
    <w:name w:val="Comment Text Char"/>
    <w:basedOn w:val="DefaultParagraphFont"/>
    <w:link w:val="CommentText"/>
    <w:uiPriority w:val="99"/>
    <w:semiHidden/>
    <w:rsid w:val="00F73F5C"/>
    <w:rPr>
      <w:sz w:val="20"/>
      <w:szCs w:val="20"/>
    </w:rPr>
  </w:style>
  <w:style w:type="paragraph" w:styleId="CommentSubject">
    <w:name w:val="annotation subject"/>
    <w:basedOn w:val="CommentText"/>
    <w:next w:val="CommentText"/>
    <w:link w:val="CommentSubjectChar"/>
    <w:uiPriority w:val="99"/>
    <w:semiHidden/>
    <w:unhideWhenUsed/>
    <w:rsid w:val="00F73F5C"/>
    <w:rPr>
      <w:b/>
      <w:bCs/>
    </w:rPr>
  </w:style>
  <w:style w:type="character" w:customStyle="1" w:styleId="CommentSubjectChar">
    <w:name w:val="Comment Subject Char"/>
    <w:basedOn w:val="CommentTextChar"/>
    <w:link w:val="CommentSubject"/>
    <w:uiPriority w:val="99"/>
    <w:semiHidden/>
    <w:rsid w:val="00F73F5C"/>
    <w:rPr>
      <w:b/>
      <w:bCs/>
      <w:sz w:val="20"/>
      <w:szCs w:val="20"/>
    </w:rPr>
  </w:style>
  <w:style w:type="paragraph" w:styleId="BalloonText">
    <w:name w:val="Balloon Text"/>
    <w:basedOn w:val="Normal"/>
    <w:link w:val="BalloonTextChar"/>
    <w:uiPriority w:val="99"/>
    <w:semiHidden/>
    <w:unhideWhenUsed/>
    <w:rsid w:val="00F73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berookhim@northwell.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44A60-A989-4111-A3CF-9CB2FB7F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Northwell Health</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Berookhim, Boback</dc:creator>
  <cp:keywords/>
  <dc:description/>
  <cp:lastModifiedBy>Berookhim, Boback</cp:lastModifiedBy>
  <cp:revision>4</cp:revision>
  <dcterms:created xsi:type="dcterms:W3CDTF">2020-03-27T14:28:00Z</dcterms:created>
  <dcterms:modified xsi:type="dcterms:W3CDTF">2020-03-27T14:54:00Z</dcterms:modified>
</cp:coreProperties>
</file>